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729B20EE" w14:textId="77777777" w:rsidR="000857D4" w:rsidRPr="000857D4" w:rsidRDefault="000857D4" w:rsidP="000857D4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0857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JFA 第31回 全日本U-15フットサル選手権大会 北海道代表決定戦</w:t>
            </w:r>
          </w:p>
          <w:p w14:paraId="096C6CB7" w14:textId="595499C7" w:rsidR="00126760" w:rsidRPr="007444D4" w:rsidRDefault="000857D4" w:rsidP="000857D4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857D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兼 2025年度 第37回 全道U-15フットサル選手権大会 道東ブロック予選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E951" w14:textId="77777777" w:rsidR="00A06885" w:rsidRDefault="00A06885" w:rsidP="00F5534A">
      <w:r>
        <w:separator/>
      </w:r>
    </w:p>
  </w:endnote>
  <w:endnote w:type="continuationSeparator" w:id="0">
    <w:p w14:paraId="5E8DBB27" w14:textId="77777777" w:rsidR="00A06885" w:rsidRDefault="00A06885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5EB4" w14:textId="77777777" w:rsidR="00A06885" w:rsidRDefault="00A06885" w:rsidP="00F5534A">
      <w:r>
        <w:separator/>
      </w:r>
    </w:p>
  </w:footnote>
  <w:footnote w:type="continuationSeparator" w:id="0">
    <w:p w14:paraId="0198746A" w14:textId="77777777" w:rsidR="00A06885" w:rsidRDefault="00A06885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857D4"/>
    <w:rsid w:val="000A4882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817AE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06885"/>
    <w:rsid w:val="00A174C5"/>
    <w:rsid w:val="00A50161"/>
    <w:rsid w:val="00A61371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2025-10-07T13:41:00Z</dcterms:modified>
</cp:coreProperties>
</file>